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1B73FE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73F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Pr="001B73FE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E7B22" w:rsidRPr="001B73FE" w:rsidRDefault="007E7B22" w:rsidP="007E7B22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73F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1B73FE">
        <w:rPr>
          <w:sz w:val="24"/>
          <w:szCs w:val="24"/>
        </w:rPr>
        <w:t xml:space="preserve"> </w:t>
      </w:r>
      <w:r w:rsidRPr="001B73FE">
        <w:rPr>
          <w:rFonts w:ascii="Times New Roman" w:eastAsia="Calibri" w:hAnsi="Times New Roman" w:cs="Times New Roman"/>
          <w:b/>
          <w:sz w:val="24"/>
          <w:szCs w:val="24"/>
        </w:rPr>
        <w:t>Домашние птицы осенью</w:t>
      </w:r>
    </w:p>
    <w:p w:rsidR="007E7B22" w:rsidRPr="001B73FE" w:rsidRDefault="007E7B22" w:rsidP="007E7B22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73FE">
        <w:rPr>
          <w:rFonts w:ascii="Times New Roman" w:eastAsia="Calibri" w:hAnsi="Times New Roman" w:cs="Times New Roman"/>
          <w:sz w:val="24"/>
          <w:szCs w:val="24"/>
        </w:rPr>
        <w:t>(10.11-14.11)</w:t>
      </w:r>
    </w:p>
    <w:p w:rsidR="007E7B22" w:rsidRPr="001B73FE" w:rsidRDefault="007E7B22" w:rsidP="007E7B22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73FE">
        <w:rPr>
          <w:rFonts w:ascii="Times New Roman" w:eastAsia="Calibri" w:hAnsi="Times New Roman" w:cs="Times New Roman"/>
          <w:sz w:val="24"/>
          <w:szCs w:val="24"/>
        </w:rPr>
        <w:t>Основные элементы содержания ФОП ДО (задачи): Расширять представления детей о домашних птицах (внешний вид, способ передвижения, среда обитания, названия детенышей. Учить употреблять названия птиц и их детенышей в единственном и во множественном числе, в родительном падеже множественного числа, существительные с обобщающим значением.</w:t>
      </w:r>
      <w:r w:rsidRPr="001B73FE">
        <w:rPr>
          <w:sz w:val="24"/>
          <w:szCs w:val="24"/>
        </w:rPr>
        <w:t xml:space="preserve"> </w:t>
      </w:r>
      <w:r w:rsidRPr="001B73FE">
        <w:rPr>
          <w:rFonts w:ascii="Times New Roman" w:eastAsia="Calibri" w:hAnsi="Times New Roman" w:cs="Times New Roman"/>
          <w:sz w:val="24"/>
          <w:szCs w:val="24"/>
        </w:rPr>
        <w:t>Воспитывать у детей любовь к птицам, заботливое отношение к ним. Развивать мышление, воображение, память, обогащать словарный запас.</w:t>
      </w:r>
    </w:p>
    <w:p w:rsidR="004837D9" w:rsidRPr="001B73FE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Pr="001B73FE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1B73FE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1B73FE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1B73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1B73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1B73FE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развивающей </w:t>
            </w:r>
            <w:proofErr w:type="spellStart"/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1B73FE"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реды</w:t>
            </w:r>
            <w:proofErr w:type="spellEnd"/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1B73FE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1B73FE" w:rsidRDefault="009A5F61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1B73FE" w:rsidTr="00B56851">
        <w:tc>
          <w:tcPr>
            <w:tcW w:w="519" w:type="dxa"/>
            <w:vMerge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1B73FE" w:rsidTr="00B56851">
        <w:trPr>
          <w:trHeight w:val="206"/>
        </w:trPr>
        <w:tc>
          <w:tcPr>
            <w:tcW w:w="519" w:type="dxa"/>
          </w:tcPr>
          <w:p w:rsidR="009A5F61" w:rsidRPr="001B73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1B73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1B73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1B73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1B73FE" w:rsidRDefault="009A5F61" w:rsidP="001B73F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1B73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1B73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1B73FE" w:rsidTr="00B56851">
        <w:tc>
          <w:tcPr>
            <w:tcW w:w="519" w:type="dxa"/>
            <w:vMerge w:val="restart"/>
            <w:textDirection w:val="btLr"/>
          </w:tcPr>
          <w:p w:rsidR="009A5F61" w:rsidRPr="001B73FE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1B73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7E7B22" w:rsidRPr="001B73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13.11</w:t>
            </w:r>
          </w:p>
        </w:tc>
        <w:tc>
          <w:tcPr>
            <w:tcW w:w="2177" w:type="dxa"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1B73FE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Беседа </w:t>
            </w:r>
            <w:r w:rsidR="007E7B22"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«Птицы осенью»</w:t>
            </w:r>
          </w:p>
          <w:p w:rsidR="009A5F61" w:rsidRPr="001B73FE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Музыкальная игра</w:t>
            </w:r>
            <w:r w:rsidR="007E7B22"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«Что звучит?»</w:t>
            </w:r>
          </w:p>
          <w:p w:rsidR="009A5F61" w:rsidRPr="007A0A6B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3. Д\и</w:t>
            </w:r>
            <w:r w:rsidR="007A0A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«Кто, где живёт?»</w:t>
            </w:r>
          </w:p>
          <w:p w:rsidR="009A5F61" w:rsidRPr="001B73FE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7E7B22" w:rsidRPr="001B73FE" w:rsidRDefault="007E7B22" w:rsidP="007E7B2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для глаз: «Птицы на дворе».</w:t>
            </w:r>
          </w:p>
          <w:p w:rsidR="009A5F61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Утренний круг.</w:t>
            </w:r>
          </w:p>
          <w:p w:rsidR="001B73FE" w:rsidRPr="001B73FE" w:rsidRDefault="001B73FE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«Ты мой друг»</w:t>
            </w:r>
          </w:p>
        </w:tc>
        <w:tc>
          <w:tcPr>
            <w:tcW w:w="2124" w:type="dxa"/>
          </w:tcPr>
          <w:p w:rsidR="009A5F61" w:rsidRPr="001B73FE" w:rsidRDefault="0063534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Д/и «Подбери фигуру»</w:t>
            </w:r>
          </w:p>
        </w:tc>
        <w:tc>
          <w:tcPr>
            <w:tcW w:w="2389" w:type="dxa"/>
          </w:tcPr>
          <w:p w:rsidR="001B73FE" w:rsidRPr="001B73FE" w:rsidRDefault="009A5F61" w:rsidP="001B73F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B73FE"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Игра «Дорисуй узор».</w:t>
            </w:r>
          </w:p>
          <w:p w:rsidR="004837D9" w:rsidRPr="001B73FE" w:rsidRDefault="001B73FE" w:rsidP="001B73F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азвитие внимания и памяти детей, развитие чувства симметрии с последующим разрисовыванием.</w:t>
            </w:r>
          </w:p>
          <w:p w:rsidR="009A5F61" w:rsidRPr="001B73FE" w:rsidRDefault="009A5F61" w:rsidP="001B73F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(художественно-эстетическое развитие).</w:t>
            </w:r>
            <w:r w:rsidR="001B73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Алена, Лида, Ксюша</w:t>
            </w:r>
          </w:p>
        </w:tc>
        <w:tc>
          <w:tcPr>
            <w:tcW w:w="3003" w:type="dxa"/>
          </w:tcPr>
          <w:p w:rsidR="009A5F61" w:rsidRPr="007A0A6B" w:rsidRDefault="007A0A6B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A6B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инструменты</w:t>
            </w:r>
          </w:p>
        </w:tc>
        <w:tc>
          <w:tcPr>
            <w:tcW w:w="2602" w:type="dxa"/>
            <w:vMerge w:val="restart"/>
          </w:tcPr>
          <w:p w:rsidR="007E7B22" w:rsidRPr="001B73FE" w:rsidRDefault="007E7B22" w:rsidP="007E7B22">
            <w:pPr>
              <w:pStyle w:val="c1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1B73FE">
              <w:rPr>
                <w:rStyle w:val="c2"/>
                <w:color w:val="000000"/>
              </w:rPr>
              <w:t>Индивидуальные беседы и консультации по запросам родителей</w:t>
            </w:r>
            <w:r w:rsidR="007A0A6B">
              <w:rPr>
                <w:rStyle w:val="c2"/>
                <w:color w:val="000000"/>
              </w:rPr>
              <w:t>.</w:t>
            </w:r>
          </w:p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1B73FE" w:rsidTr="00B56851">
        <w:tc>
          <w:tcPr>
            <w:tcW w:w="519" w:type="dxa"/>
            <w:vMerge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1B73FE" w:rsidRDefault="007E7B2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 1 Ноябрь</w:t>
            </w:r>
          </w:p>
        </w:tc>
        <w:tc>
          <w:tcPr>
            <w:tcW w:w="3003" w:type="dxa"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1B73FE" w:rsidTr="00B56851">
        <w:tc>
          <w:tcPr>
            <w:tcW w:w="519" w:type="dxa"/>
            <w:vMerge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A56B5F" w:rsidRPr="001B73FE" w:rsidRDefault="00A56B5F" w:rsidP="00A56B5F">
            <w:pPr>
              <w:rPr>
                <w:rFonts w:ascii="Times New Roman" w:hAnsi="Times New Roman"/>
                <w:sz w:val="24"/>
                <w:szCs w:val="24"/>
              </w:rPr>
            </w:pPr>
            <w:r w:rsidRPr="001B73FE">
              <w:rPr>
                <w:rFonts w:ascii="Times New Roman" w:hAnsi="Times New Roman"/>
                <w:sz w:val="24"/>
                <w:szCs w:val="24"/>
              </w:rPr>
              <w:t xml:space="preserve">Изобразительная деятельность. Аппликация </w:t>
            </w:r>
          </w:p>
          <w:p w:rsidR="003B23B7" w:rsidRPr="001B73FE" w:rsidRDefault="00B56851" w:rsidP="00A56B5F">
            <w:pPr>
              <w:rPr>
                <w:rFonts w:ascii="Times New Roman" w:hAnsi="Times New Roman"/>
                <w:sz w:val="24"/>
                <w:szCs w:val="24"/>
              </w:rPr>
            </w:pPr>
            <w:r w:rsidRPr="001B73FE">
              <w:rPr>
                <w:rFonts w:ascii="Times New Roman" w:hAnsi="Times New Roman"/>
                <w:sz w:val="24"/>
                <w:szCs w:val="24"/>
              </w:rPr>
              <w:t>Т.С. Комарова, Тема</w:t>
            </w:r>
            <w:r w:rsidR="00F3481E" w:rsidRPr="001B73FE">
              <w:rPr>
                <w:rFonts w:ascii="Times New Roman" w:hAnsi="Times New Roman"/>
                <w:sz w:val="24"/>
                <w:szCs w:val="24"/>
              </w:rPr>
              <w:t xml:space="preserve"> 22</w:t>
            </w:r>
            <w:r w:rsidRPr="001B73F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B23B7" w:rsidRPr="001B73FE">
              <w:rPr>
                <w:rFonts w:ascii="Times New Roman" w:hAnsi="Times New Roman"/>
                <w:sz w:val="24"/>
                <w:szCs w:val="24"/>
              </w:rPr>
              <w:t>стр.</w:t>
            </w:r>
            <w:r w:rsidR="00F3481E" w:rsidRPr="001B73FE">
              <w:rPr>
                <w:rFonts w:ascii="Times New Roman" w:hAnsi="Times New Roman"/>
                <w:sz w:val="24"/>
                <w:szCs w:val="24"/>
              </w:rPr>
              <w:t>60 «Разноцветные огоньки в домиках»</w:t>
            </w:r>
          </w:p>
          <w:p w:rsidR="00F3481E" w:rsidRPr="001B73FE" w:rsidRDefault="00F3481E" w:rsidP="00A56B5F">
            <w:pPr>
              <w:rPr>
                <w:rFonts w:ascii="Times New Roman" w:hAnsi="Times New Roman"/>
                <w:sz w:val="24"/>
                <w:szCs w:val="24"/>
              </w:rPr>
            </w:pPr>
            <w:r w:rsidRPr="001B73FE">
              <w:rPr>
                <w:rFonts w:ascii="Times New Roman" w:hAnsi="Times New Roman"/>
                <w:sz w:val="24"/>
                <w:szCs w:val="24"/>
              </w:rPr>
              <w:t>Учить детей наклеивать изображения круглой формы, уточнить название формы. Учить чередовать кружки по цвету.</w:t>
            </w:r>
          </w:p>
          <w:p w:rsidR="003B23B7" w:rsidRPr="001B73FE" w:rsidRDefault="003B23B7" w:rsidP="00A56B5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1B73FE" w:rsidTr="00B56851">
        <w:tc>
          <w:tcPr>
            <w:tcW w:w="519" w:type="dxa"/>
            <w:vMerge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1B73FE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1B73FE" w:rsidTr="00AE460A">
        <w:tc>
          <w:tcPr>
            <w:tcW w:w="519" w:type="dxa"/>
            <w:vMerge/>
          </w:tcPr>
          <w:p w:rsidR="00B56851" w:rsidRPr="001B73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1B73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1B73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1B73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1B73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1B73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7E7B22"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 Ноябрь</w:t>
            </w:r>
          </w:p>
          <w:p w:rsidR="00B56851" w:rsidRPr="001B73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63534E" w:rsidRPr="001B73FE" w:rsidRDefault="0063534E" w:rsidP="0063534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: «Катание мяча ногами»</w:t>
            </w:r>
          </w:p>
          <w:p w:rsidR="00B56851" w:rsidRDefault="0063534E" w:rsidP="0063534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чить бегать в определённом направлении и толкать мяч в том же направлении.</w:t>
            </w:r>
          </w:p>
          <w:p w:rsidR="001B73FE" w:rsidRPr="001B73FE" w:rsidRDefault="001B73FE" w:rsidP="0063534E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Рома, Дима, Ибрагим</w:t>
            </w:r>
          </w:p>
        </w:tc>
        <w:tc>
          <w:tcPr>
            <w:tcW w:w="2602" w:type="dxa"/>
            <w:vMerge/>
          </w:tcPr>
          <w:p w:rsidR="00B56851" w:rsidRPr="001B73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1B73FE" w:rsidTr="00B56851">
        <w:tc>
          <w:tcPr>
            <w:tcW w:w="519" w:type="dxa"/>
            <w:vMerge/>
          </w:tcPr>
          <w:p w:rsidR="00B56851" w:rsidRPr="001B73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1B73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1B73FE" w:rsidRDefault="007E7B2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К. Ушинский «Петушок с семьёй»</w:t>
            </w:r>
          </w:p>
          <w:p w:rsidR="001B73FE" w:rsidRPr="001B73FE" w:rsidRDefault="001B73FE" w:rsidP="001B73FE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B73FE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З. Александровой «Что взяла, клади на место!». </w:t>
            </w:r>
            <w:r w:rsidRPr="001B73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B73FE">
              <w:rPr>
                <w:rFonts w:ascii="Times New Roman" w:hAnsi="Times New Roman" w:cs="Times New Roman"/>
                <w:sz w:val="24"/>
                <w:szCs w:val="24"/>
              </w:rPr>
              <w:t>чить детей наводить порядок после игр,</w:t>
            </w:r>
            <w:r w:rsidRPr="001B73FE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Pr="001B73FE">
              <w:rPr>
                <w:rFonts w:ascii="Times New Roman" w:hAnsi="Times New Roman" w:cs="Times New Roman"/>
                <w:sz w:val="24"/>
                <w:szCs w:val="24"/>
              </w:rPr>
              <w:t>ормировать стремление поддерживать порядок в группе.</w:t>
            </w:r>
          </w:p>
        </w:tc>
        <w:tc>
          <w:tcPr>
            <w:tcW w:w="2602" w:type="dxa"/>
            <w:vMerge/>
          </w:tcPr>
          <w:p w:rsidR="00B56851" w:rsidRPr="001B73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1B73FE" w:rsidTr="00B56851">
        <w:tc>
          <w:tcPr>
            <w:tcW w:w="519" w:type="dxa"/>
            <w:vMerge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1B73FE" w:rsidRDefault="009A5F61" w:rsidP="007E7B2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  <w:r w:rsidR="007E7B22"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Ноябрь</w:t>
            </w:r>
          </w:p>
          <w:p w:rsidR="004837D9" w:rsidRPr="001B73FE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Сюжетно-ролевая игра</w:t>
            </w:r>
            <w:r w:rsidR="001B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«Дом»</w:t>
            </w:r>
          </w:p>
          <w:p w:rsidR="009A5F61" w:rsidRPr="001B73FE" w:rsidRDefault="004837D9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9A5F61" w:rsidRPr="001B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иллюстраций</w:t>
            </w:r>
            <w:r w:rsidR="001B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«Птицы осенью»</w:t>
            </w:r>
          </w:p>
          <w:p w:rsidR="009A5F61" w:rsidRPr="001B73FE" w:rsidRDefault="009A5F61" w:rsidP="009A5F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1B73FE" w:rsidRPr="001B73FE" w:rsidRDefault="004837D9" w:rsidP="0005356C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</w:t>
            </w:r>
            <w:r w:rsidR="001B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магнитным конструктором.</w:t>
            </w:r>
          </w:p>
        </w:tc>
        <w:tc>
          <w:tcPr>
            <w:tcW w:w="2389" w:type="dxa"/>
          </w:tcPr>
          <w:p w:rsidR="001B73FE" w:rsidRPr="001B73FE" w:rsidRDefault="009A5F61" w:rsidP="001B73F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B73FE"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Игра «Дорисуй узор».</w:t>
            </w:r>
          </w:p>
          <w:p w:rsidR="001B73FE" w:rsidRPr="001B73FE" w:rsidRDefault="001B73FE" w:rsidP="001B73F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внимания и памяти детей, развитие чувства симметрии с последующим разрисовыванием.</w:t>
            </w:r>
          </w:p>
          <w:p w:rsidR="009A5F61" w:rsidRDefault="001B73FE" w:rsidP="001B73F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(художественно-эстетическое развитие).</w:t>
            </w:r>
          </w:p>
          <w:p w:rsidR="001B73FE" w:rsidRPr="001B73FE" w:rsidRDefault="001B73FE" w:rsidP="001B73F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Арсений, Рома,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ибрагим</w:t>
            </w:r>
            <w:proofErr w:type="spellEnd"/>
          </w:p>
        </w:tc>
        <w:tc>
          <w:tcPr>
            <w:tcW w:w="3003" w:type="dxa"/>
          </w:tcPr>
          <w:p w:rsidR="009A5F61" w:rsidRPr="001B73FE" w:rsidRDefault="001B73F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Магнитный конструктор.</w:t>
            </w:r>
          </w:p>
        </w:tc>
        <w:tc>
          <w:tcPr>
            <w:tcW w:w="2602" w:type="dxa"/>
            <w:vMerge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1B73FE" w:rsidTr="007A4117">
        <w:tc>
          <w:tcPr>
            <w:tcW w:w="519" w:type="dxa"/>
            <w:vMerge/>
          </w:tcPr>
          <w:p w:rsidR="00B56851" w:rsidRPr="001B73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1B73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1B73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1B73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1B73FE" w:rsidRPr="001B73FE" w:rsidRDefault="001B73FE" w:rsidP="001B73F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4 Ноябрь</w:t>
            </w:r>
          </w:p>
          <w:p w:rsidR="001B73FE" w:rsidRPr="001B73FE" w:rsidRDefault="001B73FE" w:rsidP="001B73F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1B73FE" w:rsidRPr="001B73FE" w:rsidRDefault="001B73FE" w:rsidP="001B73F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: «Катание мяча ногами»</w:t>
            </w:r>
          </w:p>
          <w:p w:rsidR="001B73FE" w:rsidRDefault="001B73FE" w:rsidP="001B73F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Учить бегать в определённом направлении и толкать мяч в том же направлении.</w:t>
            </w:r>
          </w:p>
          <w:p w:rsidR="00B56851" w:rsidRPr="007A0A6B" w:rsidRDefault="001B73F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A6B">
              <w:rPr>
                <w:rFonts w:ascii="Times New Roman" w:eastAsia="Calibri" w:hAnsi="Times New Roman" w:cs="Times New Roman"/>
                <w:sz w:val="24"/>
                <w:szCs w:val="24"/>
              </w:rPr>
              <w:t>Лиза, Ксюша, Алена</w:t>
            </w:r>
          </w:p>
        </w:tc>
        <w:tc>
          <w:tcPr>
            <w:tcW w:w="2602" w:type="dxa"/>
            <w:vMerge/>
          </w:tcPr>
          <w:p w:rsidR="00B56851" w:rsidRPr="001B73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1B73FE" w:rsidTr="00B56851">
        <w:tc>
          <w:tcPr>
            <w:tcW w:w="519" w:type="dxa"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1B73FE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1B73FE" w:rsidTr="00B56851">
        <w:tc>
          <w:tcPr>
            <w:tcW w:w="519" w:type="dxa"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3F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7A0A6B" w:rsidRDefault="007A0A6B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A6B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развитию словарного запаса слов.</w:t>
            </w:r>
          </w:p>
        </w:tc>
        <w:tc>
          <w:tcPr>
            <w:tcW w:w="2602" w:type="dxa"/>
            <w:vMerge/>
          </w:tcPr>
          <w:p w:rsidR="009A5F61" w:rsidRPr="001B73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1B73FE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1B73FE" w:rsidRDefault="009A5F61" w:rsidP="009A5F61">
      <w:pPr>
        <w:rPr>
          <w:sz w:val="24"/>
          <w:szCs w:val="24"/>
        </w:rPr>
      </w:pPr>
      <w:bookmarkStart w:id="0" w:name="_GoBack"/>
      <w:bookmarkEnd w:id="0"/>
    </w:p>
    <w:p w:rsidR="009A5F61" w:rsidRPr="001B73FE" w:rsidRDefault="009A5F61" w:rsidP="009A5F61">
      <w:pPr>
        <w:rPr>
          <w:sz w:val="24"/>
          <w:szCs w:val="24"/>
        </w:rPr>
      </w:pPr>
    </w:p>
    <w:p w:rsidR="009A5F61" w:rsidRPr="001B73FE" w:rsidRDefault="009A5F61" w:rsidP="009A5F61">
      <w:pPr>
        <w:rPr>
          <w:sz w:val="24"/>
          <w:szCs w:val="24"/>
        </w:rPr>
      </w:pPr>
    </w:p>
    <w:p w:rsidR="003316E8" w:rsidRPr="001B73FE" w:rsidRDefault="003316E8">
      <w:pPr>
        <w:rPr>
          <w:sz w:val="24"/>
          <w:szCs w:val="24"/>
        </w:rPr>
      </w:pPr>
    </w:p>
    <w:sectPr w:rsidR="003316E8" w:rsidRPr="001B73F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0E6316"/>
    <w:rsid w:val="001B73FE"/>
    <w:rsid w:val="003316E8"/>
    <w:rsid w:val="003B23B7"/>
    <w:rsid w:val="0041327E"/>
    <w:rsid w:val="004837D9"/>
    <w:rsid w:val="0063534E"/>
    <w:rsid w:val="007A0A6B"/>
    <w:rsid w:val="007E7B22"/>
    <w:rsid w:val="009A5F61"/>
    <w:rsid w:val="00A56B5F"/>
    <w:rsid w:val="00B56851"/>
    <w:rsid w:val="00EF126A"/>
    <w:rsid w:val="00F3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A4FDE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7E7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E7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5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9</cp:revision>
  <dcterms:created xsi:type="dcterms:W3CDTF">2025-09-10T15:41:00Z</dcterms:created>
  <dcterms:modified xsi:type="dcterms:W3CDTF">2025-11-11T08:57:00Z</dcterms:modified>
</cp:coreProperties>
</file>